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F17F" w14:textId="77777777" w:rsidR="00367F5B" w:rsidRPr="00367F5B" w:rsidRDefault="003A4F1A" w:rsidP="00367F5B">
      <w:pPr>
        <w:pStyle w:val="NOMBRECLIENTE"/>
      </w:pPr>
      <w:r>
        <w:t>CLAUDIA HERMOSILLA</w:t>
      </w:r>
    </w:p>
    <w:p w14:paraId="076A88FB" w14:textId="77777777" w:rsidR="00367F5B" w:rsidRPr="00367F5B" w:rsidRDefault="003A4F1A" w:rsidP="00367F5B">
      <w:pPr>
        <w:pStyle w:val="AntecedentesCV"/>
      </w:pPr>
      <w:r>
        <w:t>12.252.464-7</w:t>
      </w:r>
    </w:p>
    <w:p w14:paraId="1D15B1C5" w14:textId="77777777" w:rsidR="00367F5B" w:rsidRPr="00367F5B" w:rsidRDefault="003A4F1A" w:rsidP="00367F5B">
      <w:pPr>
        <w:pStyle w:val="AntecedentesCV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12-12-1972</w:t>
      </w:r>
    </w:p>
    <w:p w14:paraId="645188F6" w14:textId="77777777" w:rsidR="00367F5B" w:rsidRPr="00367F5B" w:rsidRDefault="003A4F1A" w:rsidP="00367F5B">
      <w:pPr>
        <w:pStyle w:val="AntecedentesCV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Florencio Barrios 1685, </w:t>
      </w:r>
      <w:proofErr w:type="spellStart"/>
      <w:r>
        <w:rPr>
          <w:sz w:val="23"/>
          <w:szCs w:val="23"/>
          <w:shd w:val="clear" w:color="auto" w:fill="FFFFFF"/>
        </w:rPr>
        <w:t>Depto</w:t>
      </w:r>
      <w:proofErr w:type="spellEnd"/>
      <w:r>
        <w:rPr>
          <w:sz w:val="23"/>
          <w:szCs w:val="23"/>
          <w:shd w:val="clear" w:color="auto" w:fill="FFFFFF"/>
        </w:rPr>
        <w:t xml:space="preserve"> 76</w:t>
      </w:r>
    </w:p>
    <w:p w14:paraId="270040A0" w14:textId="77777777" w:rsidR="00367F5B" w:rsidRPr="00367F5B" w:rsidRDefault="00367F5B" w:rsidP="00367F5B">
      <w:pPr>
        <w:pStyle w:val="AntecedentesCV"/>
        <w:rPr>
          <w:lang w:val="es-CL"/>
        </w:rPr>
      </w:pPr>
      <w:r w:rsidRPr="00367F5B">
        <w:rPr>
          <w:lang w:val="es-CL"/>
        </w:rPr>
        <w:t xml:space="preserve"> (56 9) </w:t>
      </w:r>
      <w:r w:rsidR="003A4F1A">
        <w:rPr>
          <w:lang w:val="es-CL"/>
        </w:rPr>
        <w:t>9</w:t>
      </w:r>
      <w:r w:rsidR="003A4F1A">
        <w:rPr>
          <w:sz w:val="23"/>
          <w:szCs w:val="23"/>
          <w:shd w:val="clear" w:color="auto" w:fill="FFFFFF"/>
        </w:rPr>
        <w:t>45330846</w:t>
      </w:r>
    </w:p>
    <w:p w14:paraId="4FBC0C3F" w14:textId="77777777" w:rsidR="00367F5B" w:rsidRPr="00367F5B" w:rsidRDefault="003A4F1A" w:rsidP="00367F5B">
      <w:pPr>
        <w:pStyle w:val="AntecedentesCV"/>
        <w:rPr>
          <w:lang w:val="es-CL"/>
        </w:rPr>
      </w:pPr>
      <w:r>
        <w:rPr>
          <w:rStyle w:val="Hipervnculo"/>
          <w:color w:val="auto"/>
          <w:u w:val="none"/>
          <w:lang w:val="es-CL"/>
        </w:rPr>
        <w:t>Claudia_hermosilla@yahoo.com</w:t>
      </w:r>
    </w:p>
    <w:p w14:paraId="7C2EA9B8" w14:textId="77777777" w:rsidR="00367F5B" w:rsidRPr="00492DCB" w:rsidRDefault="00367F5B" w:rsidP="00367F5B">
      <w:pPr>
        <w:pStyle w:val="AntecedentesCV"/>
        <w:rPr>
          <w:lang w:val="es-CL"/>
        </w:rPr>
      </w:pPr>
    </w:p>
    <w:p w14:paraId="2531FA12" w14:textId="77777777" w:rsidR="00367F5B" w:rsidRPr="00373838" w:rsidRDefault="00367F5B" w:rsidP="00367F5B">
      <w:pPr>
        <w:pStyle w:val="TITULOENCV"/>
      </w:pPr>
      <w:r>
        <w:t>Resumen Profesional</w:t>
      </w:r>
    </w:p>
    <w:p w14:paraId="095352B1" w14:textId="77777777" w:rsidR="00367F5B" w:rsidRPr="00373838" w:rsidRDefault="003A4F1A" w:rsidP="00367F5B">
      <w:pPr>
        <w:pStyle w:val="PARRAFOENCV"/>
      </w:pPr>
      <w:r>
        <w:t>Asistente Ejecutiva Bilingüe</w:t>
      </w:r>
      <w:r w:rsidR="00603469">
        <w:t xml:space="preserve"> egresada del </w:t>
      </w:r>
      <w:r>
        <w:t>Instituto Profesional Manpower S.A</w:t>
      </w:r>
      <w:r w:rsidR="00367F5B">
        <w:t xml:space="preserve"> con </w:t>
      </w:r>
      <w:r w:rsidR="001867DF">
        <w:t>diez</w:t>
      </w:r>
      <w:r w:rsidR="00367F5B">
        <w:t xml:space="preserve"> años d</w:t>
      </w:r>
      <w:r>
        <w:t xml:space="preserve">e experiencia en </w:t>
      </w:r>
      <w:r w:rsidR="001867DF">
        <w:t>el</w:t>
      </w:r>
      <w:r>
        <w:t xml:space="preserve"> rubro Aeronáutico</w:t>
      </w:r>
      <w:r w:rsidR="00367F5B">
        <w:t>. Se ha desempeña</w:t>
      </w:r>
      <w:r>
        <w:t xml:space="preserve">do principalmente en las áreas </w:t>
      </w:r>
      <w:r w:rsidR="00603469">
        <w:t xml:space="preserve">de </w:t>
      </w:r>
      <w:r>
        <w:t>Gerencia de Mantenimiento, Vicepresidencia de Ingeniería y Dirección de Seguridad. Comprometida</w:t>
      </w:r>
      <w:r w:rsidR="00367F5B">
        <w:t xml:space="preserve">, </w:t>
      </w:r>
      <w:r>
        <w:t xml:space="preserve">Leal con el equipo </w:t>
      </w:r>
      <w:r w:rsidR="00367F5B">
        <w:t xml:space="preserve"> </w:t>
      </w:r>
      <w:r>
        <w:t xml:space="preserve">de trabajo </w:t>
      </w:r>
      <w:r w:rsidR="00367F5B">
        <w:t>y</w:t>
      </w:r>
      <w:r w:rsidR="00367F5B" w:rsidRPr="003F600E">
        <w:t xml:space="preserve"> </w:t>
      </w:r>
      <w:r>
        <w:t>gusto por el trabajo en equipo.</w:t>
      </w:r>
    </w:p>
    <w:p w14:paraId="5C981515" w14:textId="77777777" w:rsidR="00367F5B" w:rsidRPr="003F600E" w:rsidRDefault="00367F5B" w:rsidP="00367F5B">
      <w:pPr>
        <w:pStyle w:val="TITULOENCV"/>
      </w:pPr>
      <w:r w:rsidRPr="003F600E">
        <w:t>Antecedentes Laborales</w:t>
      </w:r>
    </w:p>
    <w:p w14:paraId="516DBD17" w14:textId="77777777" w:rsidR="00367F5B" w:rsidRDefault="00367F5B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79FBFBDC" w14:textId="77777777" w:rsidR="008F0496" w:rsidRDefault="008F0496" w:rsidP="003F4BA1">
      <w:pPr>
        <w:pStyle w:val="RESPONSABILIDADESENCV"/>
        <w:numPr>
          <w:ilvl w:val="0"/>
          <w:numId w:val="0"/>
        </w:numPr>
        <w:ind w:left="34"/>
        <w:rPr>
          <w:b/>
        </w:rPr>
      </w:pPr>
      <w:r>
        <w:rPr>
          <w:b/>
        </w:rPr>
        <w:t xml:space="preserve">Asistente Bilingüe en Michelin Chile Ltda. </w:t>
      </w:r>
    </w:p>
    <w:p w14:paraId="52FA2553" w14:textId="784F17D6" w:rsidR="008F0496" w:rsidRDefault="001B7758" w:rsidP="003F4BA1">
      <w:pPr>
        <w:pStyle w:val="RESPONSABILIDADESENCV"/>
        <w:numPr>
          <w:ilvl w:val="0"/>
          <w:numId w:val="0"/>
        </w:numPr>
        <w:ind w:left="34"/>
        <w:rPr>
          <w:b/>
        </w:rPr>
      </w:pPr>
      <w:r>
        <w:t xml:space="preserve">Asistente del Gerente General </w:t>
      </w:r>
      <w:r w:rsidR="00AE48DF">
        <w:t xml:space="preserve">(Ruy Ferreira)       </w:t>
      </w:r>
      <w:r>
        <w:t xml:space="preserve">              </w:t>
      </w:r>
      <w:r w:rsidR="008F0496" w:rsidRPr="008F0496">
        <w:t xml:space="preserve"> </w:t>
      </w:r>
      <w:r>
        <w:t xml:space="preserve">   </w:t>
      </w:r>
      <w:r w:rsidR="002F60CA">
        <w:t xml:space="preserve">        </w:t>
      </w:r>
      <w:r>
        <w:t xml:space="preserve"> </w:t>
      </w:r>
      <w:r w:rsidR="008F0496" w:rsidRPr="008F0496">
        <w:t xml:space="preserve"> </w:t>
      </w:r>
      <w:r w:rsidR="002F60CA">
        <w:t xml:space="preserve">  </w:t>
      </w:r>
      <w:r w:rsidR="008F0496" w:rsidRPr="008F0496">
        <w:t xml:space="preserve">01- 2019 </w:t>
      </w:r>
      <w:r w:rsidR="002F60CA">
        <w:t xml:space="preserve"> 06-2020</w:t>
      </w:r>
      <w:r w:rsidR="002F60CA">
        <w:rPr>
          <w:b/>
        </w:rPr>
        <w:t xml:space="preserve"> </w:t>
      </w:r>
    </w:p>
    <w:p w14:paraId="6176CB79" w14:textId="77777777" w:rsidR="00AE48DF" w:rsidRDefault="00AE48DF" w:rsidP="003F4BA1">
      <w:pPr>
        <w:pStyle w:val="RESPONSABILIDADESENCV"/>
        <w:numPr>
          <w:ilvl w:val="0"/>
          <w:numId w:val="0"/>
        </w:numPr>
        <w:ind w:left="34"/>
        <w:rPr>
          <w:b/>
        </w:rPr>
      </w:pPr>
    </w:p>
    <w:p w14:paraId="34C3EED0" w14:textId="19D36102" w:rsidR="00170C4F" w:rsidRDefault="0020445B" w:rsidP="003F4BA1">
      <w:pPr>
        <w:pStyle w:val="RESPONSABILIDADESENCV"/>
        <w:numPr>
          <w:ilvl w:val="0"/>
          <w:numId w:val="0"/>
        </w:numPr>
        <w:ind w:left="34"/>
        <w:rPr>
          <w:lang w:val="es-CL"/>
        </w:rPr>
      </w:pPr>
      <w:r>
        <w:rPr>
          <w:lang w:val="es-CL"/>
        </w:rPr>
        <w:t>Logre implementar la administración y estructura de viajes para le empresa en Chile la cual logra una reducción drástica de costos durante el 2019. Establecí convenios con Hoteles a través de todo Chile con un beneficio de hasta un 30% menos mediante la negociación de precios y tarifas al tiempo que se garantiza la continuación y las mejoras en los servicios para los ejecutivos y trabajadores</w:t>
      </w:r>
      <w:r w:rsidR="00A87CD9">
        <w:rPr>
          <w:lang w:val="es-CL"/>
        </w:rPr>
        <w:t>.</w:t>
      </w:r>
    </w:p>
    <w:p w14:paraId="5D3D5028" w14:textId="77777777" w:rsidR="00A87CD9" w:rsidRDefault="00A87CD9" w:rsidP="003F4BA1">
      <w:pPr>
        <w:pStyle w:val="RESPONSABILIDADESENCV"/>
        <w:numPr>
          <w:ilvl w:val="0"/>
          <w:numId w:val="0"/>
        </w:numPr>
        <w:ind w:left="34"/>
        <w:rPr>
          <w:b/>
        </w:rPr>
      </w:pPr>
    </w:p>
    <w:p w14:paraId="5C843F2B" w14:textId="77777777" w:rsidR="003F4BA1" w:rsidRDefault="003F4BA1" w:rsidP="003F4BA1">
      <w:pPr>
        <w:pStyle w:val="RESPONSABILIDADESENCV"/>
        <w:numPr>
          <w:ilvl w:val="0"/>
          <w:numId w:val="0"/>
        </w:numPr>
        <w:ind w:left="34"/>
      </w:pPr>
      <w:r w:rsidRPr="0097780A">
        <w:rPr>
          <w:b/>
        </w:rPr>
        <w:t>Sencillito</w:t>
      </w:r>
      <w:r>
        <w:rPr>
          <w:b/>
        </w:rPr>
        <w:t xml:space="preserve">                                                                                    </w:t>
      </w:r>
      <w:r w:rsidR="004C78E7">
        <w:rPr>
          <w:b/>
        </w:rPr>
        <w:t xml:space="preserve"> </w:t>
      </w:r>
      <w:r>
        <w:t>01 – 2018       02-2018</w:t>
      </w:r>
    </w:p>
    <w:p w14:paraId="58783F3E" w14:textId="77777777" w:rsidR="003F4BA1" w:rsidRPr="003F4BA1" w:rsidRDefault="003F4BA1" w:rsidP="003F4BA1">
      <w:pPr>
        <w:pStyle w:val="RESPONSABILIDADESENCV"/>
        <w:numPr>
          <w:ilvl w:val="0"/>
          <w:numId w:val="4"/>
        </w:numPr>
      </w:pPr>
      <w:r w:rsidRPr="003F4BA1">
        <w:t>Reemplazo de un mes como Secretaria Ejecutiva</w:t>
      </w:r>
    </w:p>
    <w:p w14:paraId="181F1993" w14:textId="77777777" w:rsidR="003F4BA1" w:rsidRPr="00C22D4A" w:rsidRDefault="003F4BA1" w:rsidP="003F4BA1">
      <w:pPr>
        <w:pStyle w:val="RESPONSABILIDADESENCV"/>
        <w:numPr>
          <w:ilvl w:val="0"/>
          <w:numId w:val="0"/>
        </w:numPr>
        <w:tabs>
          <w:tab w:val="left" w:pos="1215"/>
        </w:tabs>
        <w:ind w:left="394" w:hanging="360"/>
      </w:pPr>
      <w:r w:rsidRPr="003F4BA1">
        <w:tab/>
      </w:r>
      <w:r w:rsidRPr="003F4BA1">
        <w:tab/>
      </w:r>
    </w:p>
    <w:p w14:paraId="7C24CD07" w14:textId="77777777" w:rsidR="003F4BA1" w:rsidRDefault="003F4BA1" w:rsidP="003F4BA1">
      <w:pPr>
        <w:pStyle w:val="RESPONSABILIDADESENCV"/>
        <w:numPr>
          <w:ilvl w:val="0"/>
          <w:numId w:val="0"/>
        </w:numPr>
        <w:ind w:left="394" w:hanging="360"/>
      </w:pPr>
      <w:r w:rsidRPr="0097780A">
        <w:rPr>
          <w:b/>
        </w:rPr>
        <w:t xml:space="preserve">Inmobiliaria </w:t>
      </w:r>
      <w:proofErr w:type="spellStart"/>
      <w:r w:rsidRPr="0097780A">
        <w:rPr>
          <w:b/>
        </w:rPr>
        <w:t>Aktivo</w:t>
      </w:r>
      <w:proofErr w:type="spellEnd"/>
      <w:r w:rsidRPr="0097780A">
        <w:rPr>
          <w:b/>
        </w:rPr>
        <w:t xml:space="preserve"> </w:t>
      </w:r>
      <w:r>
        <w:rPr>
          <w:b/>
        </w:rPr>
        <w:t>S.A</w:t>
      </w:r>
      <w:r w:rsidRPr="0097780A">
        <w:rPr>
          <w:b/>
        </w:rPr>
        <w:t xml:space="preserve">  </w:t>
      </w:r>
      <w:r>
        <w:t xml:space="preserve">                                                                03 – 2017      11-2017</w:t>
      </w:r>
    </w:p>
    <w:p w14:paraId="2ADA8153" w14:textId="77777777" w:rsidR="003F4BA1" w:rsidRPr="003F4BA1" w:rsidRDefault="003F4BA1" w:rsidP="007F2573">
      <w:pPr>
        <w:pStyle w:val="RESPONSABILIDADESENCV"/>
        <w:numPr>
          <w:ilvl w:val="0"/>
          <w:numId w:val="4"/>
        </w:numPr>
        <w:rPr>
          <w:lang w:eastAsia="es-ES"/>
        </w:rPr>
      </w:pPr>
      <w:r w:rsidRPr="003F4BA1">
        <w:t>Estadía temporal</w:t>
      </w:r>
      <w:r>
        <w:t xml:space="preserve"> considerada </w:t>
      </w:r>
      <w:r w:rsidRPr="003F4BA1">
        <w:t xml:space="preserve">como </w:t>
      </w:r>
      <w:r w:rsidR="008F0496" w:rsidRPr="003F4BA1">
        <w:t>transición de</w:t>
      </w:r>
      <w:r w:rsidRPr="003F4BA1">
        <w:t xml:space="preserve"> </w:t>
      </w:r>
      <w:r w:rsidR="00A24A8E" w:rsidRPr="003F4BA1">
        <w:t>mí</w:t>
      </w:r>
      <w:r w:rsidRPr="003F4BA1">
        <w:t xml:space="preserve"> salida de </w:t>
      </w:r>
      <w:proofErr w:type="spellStart"/>
      <w:r w:rsidRPr="003F4BA1">
        <w:t>Latam</w:t>
      </w:r>
      <w:proofErr w:type="spellEnd"/>
      <w:r w:rsidRPr="003F4BA1">
        <w:t xml:space="preserve"> para emprender en nuevos proyectos como Asistente </w:t>
      </w:r>
      <w:r>
        <w:t>Bilingüe.</w:t>
      </w:r>
    </w:p>
    <w:p w14:paraId="1BA029B1" w14:textId="77777777" w:rsidR="003F4BA1" w:rsidRPr="003F4BA1" w:rsidRDefault="003F4BA1" w:rsidP="003F4BA1">
      <w:pPr>
        <w:rPr>
          <w:lang w:val="es-ES_tradnl" w:eastAsia="es-ES"/>
        </w:rPr>
      </w:pPr>
    </w:p>
    <w:p w14:paraId="6A6C2B4A" w14:textId="77777777" w:rsidR="00367F5B" w:rsidRPr="003F600E" w:rsidRDefault="003A4F1A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8F0496">
        <w:rPr>
          <w:rFonts w:ascii="Arial" w:hAnsi="Arial" w:cs="Arial"/>
          <w:b/>
          <w:i w:val="0"/>
          <w:sz w:val="22"/>
          <w:szCs w:val="22"/>
        </w:rPr>
        <w:t>LATAM AIRLINES S.A.</w:t>
      </w:r>
      <w:r w:rsidR="00C22D4A" w:rsidRPr="008F0496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67F5B" w:rsidRPr="008F0496">
        <w:rPr>
          <w:rFonts w:ascii="Arial" w:hAnsi="Arial" w:cs="Arial"/>
          <w:i w:val="0"/>
          <w:sz w:val="22"/>
          <w:szCs w:val="22"/>
        </w:rPr>
        <w:t>Santiago.</w:t>
      </w:r>
      <w:r w:rsidR="00367F5B" w:rsidRPr="008F0496">
        <w:rPr>
          <w:rFonts w:ascii="Arial" w:hAnsi="Arial" w:cs="Arial"/>
          <w:b/>
          <w:i w:val="0"/>
          <w:sz w:val="22"/>
          <w:szCs w:val="22"/>
        </w:rPr>
        <w:t xml:space="preserve">                         </w:t>
      </w:r>
      <w:r w:rsidR="00C22D4A" w:rsidRPr="008F0496">
        <w:rPr>
          <w:rFonts w:ascii="Arial" w:hAnsi="Arial" w:cs="Arial"/>
          <w:b/>
          <w:i w:val="0"/>
          <w:sz w:val="22"/>
          <w:szCs w:val="22"/>
        </w:rPr>
        <w:t xml:space="preserve">  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>02</w:t>
      </w:r>
      <w:r w:rsidR="004A48C0">
        <w:rPr>
          <w:rFonts w:ascii="Arial" w:hAnsi="Arial" w:cs="Arial"/>
          <w:i w:val="0"/>
          <w:sz w:val="22"/>
          <w:szCs w:val="22"/>
          <w:lang w:val="es-ES_tradnl"/>
        </w:rPr>
        <w:t xml:space="preserve"> -</w:t>
      </w:r>
      <w:r w:rsidR="00A84BFA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2007</w:t>
      </w:r>
      <w:r w:rsidR="0097780A">
        <w:rPr>
          <w:rFonts w:ascii="Arial" w:hAnsi="Arial" w:cs="Arial"/>
          <w:i w:val="0"/>
          <w:sz w:val="22"/>
          <w:szCs w:val="22"/>
          <w:lang w:val="es-ES_tradnl"/>
        </w:rPr>
        <w:t xml:space="preserve">    </w:t>
      </w:r>
      <w:r w:rsidR="004A48C0">
        <w:rPr>
          <w:rFonts w:ascii="Arial" w:hAnsi="Arial" w:cs="Arial"/>
          <w:i w:val="0"/>
          <w:sz w:val="22"/>
          <w:szCs w:val="22"/>
          <w:lang w:val="es-ES_tradnl"/>
        </w:rPr>
        <w:t>10 -</w:t>
      </w:r>
      <w:r w:rsidR="00A84BFA">
        <w:rPr>
          <w:rFonts w:ascii="Arial" w:hAnsi="Arial" w:cs="Arial"/>
          <w:i w:val="0"/>
          <w:sz w:val="22"/>
          <w:szCs w:val="22"/>
          <w:lang w:val="es-ES_tradnl"/>
        </w:rPr>
        <w:t xml:space="preserve"> 2016</w:t>
      </w:r>
    </w:p>
    <w:p w14:paraId="52C5945E" w14:textId="77777777" w:rsidR="00367F5B" w:rsidRPr="00C22D4A" w:rsidRDefault="00A84BFA" w:rsidP="00367F5B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Asistente Ejecutiva Bilingüe</w:t>
      </w:r>
    </w:p>
    <w:p w14:paraId="00D9B5DD" w14:textId="77777777" w:rsidR="00A84BFA" w:rsidRDefault="00A84BFA" w:rsidP="00367F5B">
      <w:pPr>
        <w:pStyle w:val="RESPONSABILIDADESENCV"/>
      </w:pPr>
      <w:r>
        <w:t>C</w:t>
      </w:r>
      <w:r w:rsidRPr="00A84BFA">
        <w:t>ontrol de agenda, recepción de llamados, visit</w:t>
      </w:r>
      <w:r>
        <w:t>as y recepción de documentación, gestión de viajes y rendición de e</w:t>
      </w:r>
      <w:r w:rsidR="00085FDC">
        <w:t>stos, coordinaba</w:t>
      </w:r>
      <w:r>
        <w:t xml:space="preserve"> video </w:t>
      </w:r>
      <w:proofErr w:type="spellStart"/>
      <w:r>
        <w:t>conference</w:t>
      </w:r>
      <w:proofErr w:type="spellEnd"/>
      <w:r>
        <w:t xml:space="preserve"> apoyando a las diferentes áreas en situación de contingencia.</w:t>
      </w:r>
    </w:p>
    <w:p w14:paraId="3B229F59" w14:textId="77777777" w:rsidR="00C22D4A" w:rsidRDefault="00A84BFA" w:rsidP="00367F5B">
      <w:pPr>
        <w:pStyle w:val="RESPONSABILIDADESENCV"/>
      </w:pPr>
      <w:r w:rsidRPr="00A84BFA">
        <w:t xml:space="preserve"> He realizado</w:t>
      </w:r>
      <w:r w:rsidR="00085FDC">
        <w:t xml:space="preserve"> variadas</w:t>
      </w:r>
      <w:r w:rsidRPr="00A84BFA">
        <w:t xml:space="preserve"> lab</w:t>
      </w:r>
      <w:r w:rsidR="00085FDC">
        <w:t>ores administrativas Bilingüe</w:t>
      </w:r>
      <w:r>
        <w:t xml:space="preserve"> como regularizar, ordenar e ingresar</w:t>
      </w:r>
      <w:r w:rsidR="00085FDC">
        <w:t xml:space="preserve"> </w:t>
      </w:r>
      <w:r>
        <w:t xml:space="preserve"> facturas </w:t>
      </w:r>
      <w:r w:rsidR="00603469">
        <w:t xml:space="preserve">y pagos </w:t>
      </w:r>
      <w:r>
        <w:t xml:space="preserve">coordinado </w:t>
      </w:r>
      <w:r w:rsidR="00085FDC">
        <w:t xml:space="preserve">directamente </w:t>
      </w:r>
      <w:r>
        <w:t>con el extranjero.</w:t>
      </w:r>
    </w:p>
    <w:p w14:paraId="3A47FEC9" w14:textId="77777777" w:rsidR="00085FDC" w:rsidRDefault="00085FDC" w:rsidP="00367F5B">
      <w:pPr>
        <w:pStyle w:val="RESPONSABILIDADESENCV"/>
      </w:pPr>
      <w:r>
        <w:t>Durante más de un año brinde apoyo al área de Control Gestión de la Gerencia de Calidad cumpliendo con funciones de seguimiento de costo fijo mensual.</w:t>
      </w:r>
    </w:p>
    <w:p w14:paraId="77064812" w14:textId="77777777" w:rsidR="00085FDC" w:rsidRDefault="00085FDC" w:rsidP="00367F5B">
      <w:pPr>
        <w:pStyle w:val="RESPONSABILIDADESENCV"/>
      </w:pPr>
      <w:r w:rsidRPr="00085FDC">
        <w:t xml:space="preserve">Mantenía archivos actualizado y ordenados de los contratos de arriendo, compra y venta de aviones y motores. </w:t>
      </w:r>
    </w:p>
    <w:p w14:paraId="4707DFB0" w14:textId="77777777" w:rsidR="00085FDC" w:rsidRDefault="00085FDC" w:rsidP="00085FDC">
      <w:pPr>
        <w:pStyle w:val="RESPONSABILIDADESENCV"/>
        <w:rPr>
          <w:lang w:val="en-US"/>
        </w:rPr>
      </w:pPr>
      <w:proofErr w:type="spellStart"/>
      <w:r w:rsidRPr="00085FDC">
        <w:rPr>
          <w:lang w:val="en-US"/>
        </w:rPr>
        <w:t>Dominio</w:t>
      </w:r>
      <w:proofErr w:type="spellEnd"/>
      <w:r w:rsidRPr="00085FDC">
        <w:rPr>
          <w:lang w:val="en-US"/>
        </w:rPr>
        <w:t xml:space="preserve"> </w:t>
      </w:r>
      <w:r w:rsidR="00632F1E">
        <w:rPr>
          <w:lang w:val="en-US"/>
        </w:rPr>
        <w:t>office, excel y Power Point,</w:t>
      </w:r>
      <w:r w:rsidR="00A84BFA" w:rsidRPr="00085FDC">
        <w:rPr>
          <w:lang w:val="en-US"/>
        </w:rPr>
        <w:t xml:space="preserve"> Outlook</w:t>
      </w:r>
      <w:r w:rsidRPr="00085FDC">
        <w:rPr>
          <w:lang w:val="en-US"/>
        </w:rPr>
        <w:t xml:space="preserve"> edemas de</w:t>
      </w:r>
      <w:r w:rsidR="00632F1E">
        <w:rPr>
          <w:lang w:val="en-US"/>
        </w:rPr>
        <w:t xml:space="preserve"> SAP,</w:t>
      </w:r>
      <w:r w:rsidRPr="00085FDC">
        <w:rPr>
          <w:lang w:val="en-US"/>
        </w:rPr>
        <w:t xml:space="preserve"> BW (Business Warehouse) (Think –cell, Power Point)</w:t>
      </w:r>
    </w:p>
    <w:p w14:paraId="141D343D" w14:textId="77777777" w:rsidR="006948BC" w:rsidRDefault="006948BC" w:rsidP="00085FDC">
      <w:pPr>
        <w:pStyle w:val="RESPONSABILIDADESENCV"/>
        <w:rPr>
          <w:lang w:val="es-CL"/>
        </w:rPr>
      </w:pPr>
      <w:r w:rsidRPr="006948BC">
        <w:rPr>
          <w:lang w:val="es-CL"/>
        </w:rPr>
        <w:t xml:space="preserve">Brinde apoyo </w:t>
      </w:r>
      <w:r w:rsidR="001B7758">
        <w:rPr>
          <w:lang w:val="es-CL"/>
        </w:rPr>
        <w:t>de manera</w:t>
      </w:r>
      <w:r>
        <w:rPr>
          <w:lang w:val="es-CL"/>
        </w:rPr>
        <w:t xml:space="preserve"> constante tanto</w:t>
      </w:r>
      <w:r w:rsidR="00632F1E">
        <w:rPr>
          <w:lang w:val="es-CL"/>
        </w:rPr>
        <w:t xml:space="preserve"> en</w:t>
      </w:r>
      <w:r w:rsidRPr="006948BC">
        <w:rPr>
          <w:lang w:val="es-CL"/>
        </w:rPr>
        <w:t xml:space="preserve"> </w:t>
      </w:r>
      <w:r>
        <w:rPr>
          <w:lang w:val="es-CL"/>
        </w:rPr>
        <w:t xml:space="preserve">áreas de nivel Gerencial como áreas en permanente contingencia, </w:t>
      </w:r>
      <w:r w:rsidR="00362D4C">
        <w:rPr>
          <w:lang w:val="es-CL"/>
        </w:rPr>
        <w:t>más</w:t>
      </w:r>
      <w:r w:rsidR="00223A8C">
        <w:rPr>
          <w:lang w:val="es-CL"/>
        </w:rPr>
        <w:t xml:space="preserve"> abajo detallo alguna de ellas</w:t>
      </w:r>
      <w:r w:rsidR="009008CC">
        <w:rPr>
          <w:lang w:val="es-CL"/>
        </w:rPr>
        <w:t>. Hago mención que muchas de estas áreas era un constante ir y venir por un tema de confianza y exclusividad con temas que requerían conocimiento previo global de la empresa.</w:t>
      </w:r>
    </w:p>
    <w:p w14:paraId="3F69BEB5" w14:textId="77777777" w:rsidR="009008CC" w:rsidRDefault="009008CC" w:rsidP="009008CC">
      <w:pPr>
        <w:pStyle w:val="RESPONSABILIDADESENCV"/>
        <w:numPr>
          <w:ilvl w:val="0"/>
          <w:numId w:val="0"/>
        </w:numPr>
        <w:ind w:left="394"/>
        <w:rPr>
          <w:lang w:val="es-CL"/>
        </w:rPr>
      </w:pPr>
    </w:p>
    <w:p w14:paraId="56C60895" w14:textId="710DF426" w:rsidR="00223A8C" w:rsidRPr="00223A8C" w:rsidRDefault="00632F1E" w:rsidP="00085FDC">
      <w:pPr>
        <w:pStyle w:val="RESPONSABILIDADESENCV"/>
        <w:rPr>
          <w:b/>
          <w:lang w:val="es-CL"/>
        </w:rPr>
      </w:pPr>
      <w:r>
        <w:rPr>
          <w:b/>
          <w:lang w:val="es-CL"/>
        </w:rPr>
        <w:t>Áreas</w:t>
      </w:r>
      <w:r w:rsidR="00223A8C" w:rsidRPr="00223A8C">
        <w:rPr>
          <w:b/>
          <w:lang w:val="es-CL"/>
        </w:rPr>
        <w:t xml:space="preserve"> </w:t>
      </w:r>
      <w:r w:rsidR="00382031">
        <w:rPr>
          <w:b/>
          <w:lang w:val="es-CL"/>
        </w:rPr>
        <w:t xml:space="preserve"> y posiciones </w:t>
      </w:r>
      <w:r w:rsidR="00223A8C" w:rsidRPr="00223A8C">
        <w:rPr>
          <w:b/>
          <w:lang w:val="es-CL"/>
        </w:rPr>
        <w:t>Importantes en términos de aprendizaje</w:t>
      </w:r>
      <w:r w:rsidR="006C0F4B">
        <w:rPr>
          <w:b/>
          <w:lang w:val="es-CL"/>
        </w:rPr>
        <w:t xml:space="preserve"> e </w:t>
      </w:r>
      <w:r w:rsidR="00AE48DF">
        <w:rPr>
          <w:b/>
          <w:lang w:val="es-CL"/>
        </w:rPr>
        <w:t>implementación</w:t>
      </w:r>
      <w:r w:rsidR="00223A8C" w:rsidRPr="00223A8C">
        <w:rPr>
          <w:b/>
          <w:lang w:val="es-CL"/>
        </w:rPr>
        <w:t>:</w:t>
      </w:r>
    </w:p>
    <w:p w14:paraId="06442C60" w14:textId="458B9895" w:rsidR="00223A8C" w:rsidRDefault="006948BC" w:rsidP="007E2BD9">
      <w:pPr>
        <w:pStyle w:val="RESPONSABILIDADESENCV"/>
        <w:numPr>
          <w:ilvl w:val="0"/>
          <w:numId w:val="0"/>
        </w:numPr>
        <w:ind w:left="394"/>
        <w:rPr>
          <w:lang w:val="es-CL"/>
        </w:rPr>
      </w:pPr>
      <w:r w:rsidRPr="00223A8C">
        <w:rPr>
          <w:lang w:val="es-CL"/>
        </w:rPr>
        <w:t>Leasing &amp; Seguros, Gerencia de Mantenimiento</w:t>
      </w:r>
      <w:r w:rsidR="00223A8C" w:rsidRPr="00223A8C">
        <w:rPr>
          <w:lang w:val="es-CL"/>
        </w:rPr>
        <w:t xml:space="preserve"> (Control Gestión)</w:t>
      </w:r>
      <w:r w:rsidRPr="00223A8C">
        <w:rPr>
          <w:lang w:val="es-CL"/>
        </w:rPr>
        <w:t>,</w:t>
      </w:r>
      <w:r w:rsidR="00223A8C" w:rsidRPr="00223A8C">
        <w:rPr>
          <w:lang w:val="es-CL"/>
        </w:rPr>
        <w:t xml:space="preserve"> </w:t>
      </w:r>
      <w:r w:rsidRPr="00223A8C">
        <w:rPr>
          <w:lang w:val="es-CL"/>
        </w:rPr>
        <w:t xml:space="preserve">Dirección de Seguridad, Unidad de Negocio Internacional (Long </w:t>
      </w:r>
      <w:proofErr w:type="spellStart"/>
      <w:r w:rsidRPr="00223A8C">
        <w:rPr>
          <w:lang w:val="es-CL"/>
        </w:rPr>
        <w:t>Houl</w:t>
      </w:r>
      <w:proofErr w:type="spellEnd"/>
      <w:r w:rsidRPr="00223A8C">
        <w:rPr>
          <w:lang w:val="es-CL"/>
        </w:rPr>
        <w:t>)</w:t>
      </w:r>
      <w:r w:rsidR="00223A8C">
        <w:rPr>
          <w:lang w:val="es-CL"/>
        </w:rPr>
        <w:t>, Vicepresidencia Legal.</w:t>
      </w:r>
    </w:p>
    <w:p w14:paraId="0067161A" w14:textId="77777777" w:rsidR="00223A8C" w:rsidRPr="00223A8C" w:rsidRDefault="00223A8C" w:rsidP="00223A8C">
      <w:pPr>
        <w:pStyle w:val="RESPONSABILIDADESENCV"/>
        <w:numPr>
          <w:ilvl w:val="0"/>
          <w:numId w:val="0"/>
        </w:numPr>
        <w:ind w:left="394" w:hanging="360"/>
        <w:rPr>
          <w:b/>
          <w:lang w:val="es-CL"/>
        </w:rPr>
      </w:pPr>
    </w:p>
    <w:p w14:paraId="77E3F1AC" w14:textId="77777777" w:rsidR="0041583D" w:rsidRDefault="0041583D" w:rsidP="00223A8C">
      <w:pPr>
        <w:pStyle w:val="RESPONSABILIDADESENCV"/>
        <w:numPr>
          <w:ilvl w:val="0"/>
          <w:numId w:val="0"/>
        </w:numPr>
        <w:ind w:left="754" w:hanging="360"/>
        <w:rPr>
          <w:b/>
          <w:lang w:val="es-CL"/>
        </w:rPr>
      </w:pPr>
    </w:p>
    <w:p w14:paraId="72E2970E" w14:textId="77777777" w:rsidR="0041583D" w:rsidRDefault="0041583D" w:rsidP="00223A8C">
      <w:pPr>
        <w:pStyle w:val="RESPONSABILIDADESENCV"/>
        <w:numPr>
          <w:ilvl w:val="0"/>
          <w:numId w:val="0"/>
        </w:numPr>
        <w:ind w:left="754" w:hanging="360"/>
        <w:rPr>
          <w:b/>
          <w:lang w:val="es-CL"/>
        </w:rPr>
      </w:pPr>
    </w:p>
    <w:p w14:paraId="0DC791E7" w14:textId="7EBB4F6A" w:rsidR="00223A8C" w:rsidRPr="00223A8C" w:rsidRDefault="00223A8C" w:rsidP="00223A8C">
      <w:pPr>
        <w:pStyle w:val="RESPONSABILIDADESENCV"/>
        <w:numPr>
          <w:ilvl w:val="0"/>
          <w:numId w:val="0"/>
        </w:numPr>
        <w:ind w:left="754" w:hanging="360"/>
        <w:rPr>
          <w:b/>
          <w:lang w:val="es-CL"/>
        </w:rPr>
      </w:pPr>
      <w:r w:rsidRPr="00223A8C">
        <w:rPr>
          <w:b/>
          <w:lang w:val="es-CL"/>
        </w:rPr>
        <w:t xml:space="preserve">Detallo el resto de las áreas apoyadas </w:t>
      </w:r>
    </w:p>
    <w:p w14:paraId="3C351613" w14:textId="77777777" w:rsidR="00223A8C" w:rsidRDefault="00223A8C" w:rsidP="00223A8C">
      <w:pPr>
        <w:pStyle w:val="RESPONSABILIDADESENCV"/>
        <w:rPr>
          <w:lang w:val="es-CL"/>
        </w:rPr>
      </w:pPr>
      <w:r w:rsidRPr="00223A8C">
        <w:rPr>
          <w:lang w:val="es-CL"/>
        </w:rPr>
        <w:t>Gerencia de Mantenimiento Mayor, Gerencia de Soporte Técnico, Vicepresidencia de Marketing, Vicepresidencia de Asuntos Corporativos, Vicepresidencia de Ingeniería,</w:t>
      </w:r>
      <w:r>
        <w:rPr>
          <w:lang w:val="es-CL"/>
        </w:rPr>
        <w:t xml:space="preserve"> Vicepresidencia de Recursos Humanos, </w:t>
      </w:r>
      <w:proofErr w:type="spellStart"/>
      <w:r>
        <w:rPr>
          <w:lang w:val="es-CL"/>
        </w:rPr>
        <w:t>Lantour</w:t>
      </w:r>
      <w:proofErr w:type="spellEnd"/>
      <w:r>
        <w:rPr>
          <w:lang w:val="es-CL"/>
        </w:rPr>
        <w:t xml:space="preserve">, , </w:t>
      </w:r>
      <w:proofErr w:type="spellStart"/>
      <w:r>
        <w:rPr>
          <w:lang w:val="es-CL"/>
        </w:rPr>
        <w:t>Lanpass</w:t>
      </w:r>
      <w:proofErr w:type="spellEnd"/>
      <w:r w:rsidR="009008CC">
        <w:rPr>
          <w:lang w:val="es-CL"/>
        </w:rPr>
        <w:t xml:space="preserve">, Gerencia de Proyecto (787),Vicepresidencia </w:t>
      </w:r>
      <w:proofErr w:type="spellStart"/>
      <w:r w:rsidR="009008CC">
        <w:rPr>
          <w:lang w:val="es-CL"/>
        </w:rPr>
        <w:t>LanCargo</w:t>
      </w:r>
      <w:proofErr w:type="spellEnd"/>
      <w:r w:rsidR="009008CC">
        <w:rPr>
          <w:lang w:val="es-CL"/>
        </w:rPr>
        <w:t>.</w:t>
      </w:r>
    </w:p>
    <w:p w14:paraId="5B9C9FDD" w14:textId="77777777" w:rsidR="0097780A" w:rsidRDefault="0097780A" w:rsidP="0097780A">
      <w:pPr>
        <w:pStyle w:val="RESPONSABILIDADESENCV"/>
        <w:numPr>
          <w:ilvl w:val="0"/>
          <w:numId w:val="0"/>
        </w:numPr>
        <w:ind w:left="394" w:hanging="360"/>
        <w:rPr>
          <w:lang w:val="es-CL"/>
        </w:rPr>
      </w:pPr>
    </w:p>
    <w:p w14:paraId="22ADBFD9" w14:textId="77777777" w:rsidR="00367F5B" w:rsidRPr="003F600E" w:rsidRDefault="00085FDC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VIA X</w:t>
      </w:r>
      <w:r w:rsidR="00367F5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9E6BE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>05</w:t>
      </w:r>
      <w:r w:rsidR="004A48C0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97780A">
        <w:rPr>
          <w:rFonts w:ascii="Arial" w:hAnsi="Arial" w:cs="Arial"/>
          <w:i w:val="0"/>
          <w:sz w:val="22"/>
          <w:szCs w:val="22"/>
          <w:lang w:val="es-ES_tradnl"/>
        </w:rPr>
        <w:t>–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97780A">
        <w:rPr>
          <w:rFonts w:ascii="Arial" w:hAnsi="Arial" w:cs="Arial"/>
          <w:i w:val="0"/>
          <w:sz w:val="22"/>
          <w:szCs w:val="22"/>
          <w:lang w:val="es-ES_tradnl"/>
        </w:rPr>
        <w:t xml:space="preserve">2002  </w:t>
      </w:r>
      <w:r w:rsidR="009E6BEE">
        <w:rPr>
          <w:rFonts w:ascii="Arial" w:hAnsi="Arial" w:cs="Arial"/>
          <w:i w:val="0"/>
          <w:sz w:val="22"/>
          <w:szCs w:val="22"/>
          <w:lang w:val="es-ES_tradnl"/>
        </w:rPr>
        <w:t xml:space="preserve"> 11- 2002</w:t>
      </w:r>
      <w:r w:rsidR="00367F5B" w:rsidRPr="003F600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</w:p>
    <w:p w14:paraId="7EA5A425" w14:textId="77777777" w:rsidR="00367F5B" w:rsidRPr="0045753A" w:rsidRDefault="00085FDC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Productora Ejecutiva</w:t>
      </w:r>
      <w:r w:rsidR="009E6BEE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VIA DIRECTA</w:t>
      </w:r>
    </w:p>
    <w:p w14:paraId="3397281D" w14:textId="77777777" w:rsidR="00367F5B" w:rsidRDefault="00367F5B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48EAA000" w14:textId="77777777" w:rsidR="00C22D4A" w:rsidRPr="00373838" w:rsidRDefault="009E6BEE" w:rsidP="00C22D4A">
      <w:pPr>
        <w:pStyle w:val="RESPONSABILIDADESENCV"/>
      </w:pPr>
      <w:r>
        <w:t>Encargada de producción organizando eventos semanales con Instituciones Educaciones que acudían al canal.</w:t>
      </w:r>
    </w:p>
    <w:p w14:paraId="6C08F411" w14:textId="77777777" w:rsidR="00C22D4A" w:rsidRDefault="009E6BEE" w:rsidP="00C22D4A">
      <w:pPr>
        <w:pStyle w:val="RESPONSABILIDADESENCV"/>
      </w:pPr>
      <w:r>
        <w:t>Coordinar según agenda visitas de grupos musicales al en conjunto con público en vivo dentro del estudio.</w:t>
      </w:r>
    </w:p>
    <w:p w14:paraId="2E8828BD" w14:textId="77777777" w:rsidR="00C22D4A" w:rsidRDefault="009E6BEE" w:rsidP="00C22D4A">
      <w:pPr>
        <w:pStyle w:val="RESPONSABILIDADESENCV"/>
      </w:pPr>
      <w:r>
        <w:t>Tomaba contacto con los managers de los grupos musicales para visitas en terreno</w:t>
      </w:r>
      <w:r w:rsidR="00C22D4A">
        <w:t xml:space="preserve"> </w:t>
      </w:r>
      <w:r w:rsidR="00C22D4A" w:rsidRPr="00373838">
        <w:t xml:space="preserve"> </w:t>
      </w:r>
    </w:p>
    <w:p w14:paraId="388F982D" w14:textId="77777777" w:rsidR="00C22D4A" w:rsidRDefault="009E6BEE" w:rsidP="00C22D4A">
      <w:pPr>
        <w:pStyle w:val="RESPONSABILIDADESENCV"/>
      </w:pPr>
      <w:r>
        <w:t>Logre desenvolverme en el ambiente artístico y darme a conocer como productora de televisión.</w:t>
      </w:r>
    </w:p>
    <w:p w14:paraId="77CDD50E" w14:textId="77777777" w:rsidR="00367F5B" w:rsidRDefault="00367F5B" w:rsidP="00367F5B">
      <w:pPr>
        <w:pStyle w:val="RESPONSABILIDADESENCV"/>
        <w:numPr>
          <w:ilvl w:val="0"/>
          <w:numId w:val="0"/>
        </w:numPr>
      </w:pPr>
    </w:p>
    <w:p w14:paraId="2E736AB4" w14:textId="77777777" w:rsidR="00367F5B" w:rsidRPr="009E6BEE" w:rsidRDefault="009E6BEE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</w:pPr>
      <w:r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 xml:space="preserve">MTV Networks </w:t>
      </w:r>
      <w:proofErr w:type="spellStart"/>
      <w:r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>Latin</w:t>
      </w:r>
      <w:proofErr w:type="spellEnd"/>
      <w:r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> </w:t>
      </w:r>
      <w:proofErr w:type="spellStart"/>
      <w:r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>America</w:t>
      </w:r>
      <w:proofErr w:type="spellEnd"/>
      <w:r w:rsidR="00367F5B"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 xml:space="preserve">.                                                </w:t>
      </w:r>
      <w:r w:rsidR="00726F03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 xml:space="preserve">  </w:t>
      </w:r>
      <w:r w:rsidR="00367F5B"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 xml:space="preserve">   </w:t>
      </w:r>
      <w:r w:rsidR="00726F03" w:rsidRPr="00726F03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01-1997</w:t>
      </w:r>
      <w:r w:rsidR="00726F03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 xml:space="preserve">  </w:t>
      </w:r>
      <w:r w:rsidR="00726F03" w:rsidRPr="00726F03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</w:t>
      </w:r>
      <w:r w:rsidR="00367F5B" w:rsidRPr="009E6BEE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– </w:t>
      </w:r>
      <w:r w:rsidR="00726F03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07- 1998</w:t>
      </w:r>
      <w:r w:rsidR="00367F5B" w:rsidRPr="009E6BEE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</w:t>
      </w:r>
    </w:p>
    <w:p w14:paraId="1CD15588" w14:textId="77777777" w:rsidR="00367F5B" w:rsidRPr="009E6BEE" w:rsidRDefault="009E6BEE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</w:pPr>
      <w:r w:rsidRPr="009E6BEE">
        <w:rPr>
          <w:rFonts w:ascii="Arial" w:eastAsia="Calibri" w:hAnsi="Arial" w:cs="Arial"/>
          <w:b/>
          <w:i w:val="0"/>
          <w:spacing w:val="0"/>
          <w:sz w:val="22"/>
          <w:szCs w:val="22"/>
          <w:lang w:val="es-ES_tradnl" w:eastAsia="en-US"/>
        </w:rPr>
        <w:t>Práctica Profesional como Comunicadora</w:t>
      </w:r>
    </w:p>
    <w:p w14:paraId="25CB0997" w14:textId="77777777" w:rsidR="00726F03" w:rsidRDefault="00726F03" w:rsidP="00C22D4A">
      <w:pPr>
        <w:pStyle w:val="RESPONSABILIDADESENCV"/>
      </w:pPr>
      <w:r>
        <w:t>Encargada de apoyar al área de Recursos Humanos y Producción.</w:t>
      </w:r>
    </w:p>
    <w:p w14:paraId="793BAEC2" w14:textId="77777777" w:rsidR="00C22D4A" w:rsidRDefault="00726F03" w:rsidP="00726F03">
      <w:pPr>
        <w:pStyle w:val="RESPONSABILIDADESENCV"/>
        <w:numPr>
          <w:ilvl w:val="0"/>
          <w:numId w:val="0"/>
        </w:numPr>
        <w:ind w:left="394"/>
      </w:pPr>
      <w:r>
        <w:t>Debía realizar la tortilla musical de cada semana y enviar estas a México Argentina e Inglaterra.</w:t>
      </w:r>
    </w:p>
    <w:p w14:paraId="01AC3E91" w14:textId="77777777" w:rsidR="00C22D4A" w:rsidRDefault="00726F03" w:rsidP="00C22D4A">
      <w:pPr>
        <w:pStyle w:val="RESPONSABILIDADESENCV"/>
      </w:pPr>
      <w:r>
        <w:t xml:space="preserve">Hacia envíos de cintas en rotación y </w:t>
      </w:r>
      <w:proofErr w:type="spellStart"/>
      <w:r>
        <w:t>alturaba</w:t>
      </w:r>
      <w:proofErr w:type="spellEnd"/>
      <w:r>
        <w:t xml:space="preserve"> algunas de estas para el orden interno</w:t>
      </w:r>
    </w:p>
    <w:p w14:paraId="47E8FE57" w14:textId="77777777" w:rsidR="00C22D4A" w:rsidRDefault="00726F03" w:rsidP="00C22D4A">
      <w:pPr>
        <w:pStyle w:val="RESPONSABILIDADESENCV"/>
      </w:pPr>
      <w:r>
        <w:t>Logre la h</w:t>
      </w:r>
      <w:r w:rsidR="00C22D4A">
        <w:t xml:space="preserve">abilidad </w:t>
      </w:r>
      <w:r>
        <w:t>de hablar y escribir ingles a un máximo nivel visto todo el trabajo y el contacto cotidiano era en inglés.</w:t>
      </w:r>
      <w:r w:rsidR="00C22D4A">
        <w:t xml:space="preserve"> </w:t>
      </w:r>
    </w:p>
    <w:p w14:paraId="50723C41" w14:textId="77777777" w:rsidR="00C22D4A" w:rsidRDefault="00C22D4A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497E62A1" w14:textId="77777777" w:rsidR="00367F5B" w:rsidRDefault="00367F5B" w:rsidP="00367F5B">
      <w:pPr>
        <w:pStyle w:val="RESPONSABILIDADESENCV"/>
        <w:numPr>
          <w:ilvl w:val="0"/>
          <w:numId w:val="0"/>
        </w:numPr>
      </w:pPr>
    </w:p>
    <w:p w14:paraId="109A8C3D" w14:textId="77777777" w:rsidR="00726F03" w:rsidRDefault="00726F03" w:rsidP="00367F5B">
      <w:pPr>
        <w:pStyle w:val="RESPONSABILIDADESENCV"/>
        <w:numPr>
          <w:ilvl w:val="0"/>
          <w:numId w:val="0"/>
        </w:numPr>
      </w:pPr>
    </w:p>
    <w:p w14:paraId="1402BA28" w14:textId="77777777" w:rsidR="00726F03" w:rsidRDefault="00726F03" w:rsidP="00367F5B">
      <w:pPr>
        <w:pStyle w:val="RESPONSABILIDADESENCV"/>
        <w:numPr>
          <w:ilvl w:val="0"/>
          <w:numId w:val="0"/>
        </w:numPr>
      </w:pPr>
    </w:p>
    <w:p w14:paraId="47AC5AA3" w14:textId="77777777" w:rsidR="00367F5B" w:rsidRDefault="00367F5B" w:rsidP="00367F5B">
      <w:pPr>
        <w:pStyle w:val="TITULOENCV"/>
      </w:pPr>
      <w:r>
        <w:t>Antecedentes Académicos</w:t>
      </w:r>
    </w:p>
    <w:p w14:paraId="3A1DEB58" w14:textId="77777777"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7"/>
        <w:gridCol w:w="6397"/>
      </w:tblGrid>
      <w:tr w:rsidR="00367F5B" w:rsidRPr="00492DCB" w14:paraId="7652B3C4" w14:textId="77777777" w:rsidTr="00343E90">
        <w:tc>
          <w:tcPr>
            <w:tcW w:w="2235" w:type="dxa"/>
          </w:tcPr>
          <w:p w14:paraId="28DA576D" w14:textId="77777777" w:rsidR="00367F5B" w:rsidRPr="00726F03" w:rsidRDefault="00726F03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eastAsia="Calibri" w:hAnsi="Arial" w:cs="Arial"/>
                <w:szCs w:val="22"/>
                <w:lang w:val="es-ES_tradnl" w:eastAsia="en-US"/>
              </w:rPr>
            </w:pPr>
            <w:r w:rsidRPr="00726F03">
              <w:rPr>
                <w:rFonts w:ascii="Arial" w:eastAsia="Calibri" w:hAnsi="Arial" w:cs="Arial"/>
                <w:szCs w:val="22"/>
                <w:lang w:val="es-ES_tradnl" w:eastAsia="en-US"/>
              </w:rPr>
              <w:t>2004 – 2006</w:t>
            </w:r>
          </w:p>
        </w:tc>
        <w:tc>
          <w:tcPr>
            <w:tcW w:w="6819" w:type="dxa"/>
          </w:tcPr>
          <w:p w14:paraId="5B58BCE0" w14:textId="77777777" w:rsidR="00367F5B" w:rsidRPr="00726F03" w:rsidRDefault="00726F03" w:rsidP="00726F03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26F03">
              <w:rPr>
                <w:rFonts w:ascii="Arial" w:hAnsi="Arial" w:cs="Arial"/>
                <w:b/>
                <w:lang w:val="es-ES_tradnl"/>
              </w:rPr>
              <w:t xml:space="preserve">Secretaria Ejecutiva Bilingüe </w:t>
            </w:r>
          </w:p>
        </w:tc>
      </w:tr>
      <w:tr w:rsidR="00367F5B" w:rsidRPr="00492DCB" w14:paraId="438C5E59" w14:textId="77777777" w:rsidTr="001D0247">
        <w:trPr>
          <w:trHeight w:val="318"/>
        </w:trPr>
        <w:tc>
          <w:tcPr>
            <w:tcW w:w="2235" w:type="dxa"/>
          </w:tcPr>
          <w:p w14:paraId="5DC7509A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14:paraId="426BFB16" w14:textId="77777777" w:rsidR="00367F5B" w:rsidRPr="00492DCB" w:rsidRDefault="00726F03" w:rsidP="00726F0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26F03">
              <w:rPr>
                <w:rFonts w:ascii="Arial" w:hAnsi="Arial" w:cs="Arial"/>
                <w:lang w:val="es-ES_tradnl"/>
              </w:rPr>
              <w:t>Instituto Profesional MANPOWER S.A.</w:t>
            </w:r>
            <w:r>
              <w:rPr>
                <w:rFonts w:ascii="Arial" w:hAnsi="Arial" w:cs="Arial"/>
                <w:lang w:val="es-ES_tradnl"/>
              </w:rPr>
              <w:t>, Santiago</w:t>
            </w:r>
          </w:p>
        </w:tc>
      </w:tr>
      <w:tr w:rsidR="00367F5B" w:rsidRPr="006C0F4B" w14:paraId="549C1583" w14:textId="77777777" w:rsidTr="00343E90">
        <w:tc>
          <w:tcPr>
            <w:tcW w:w="2235" w:type="dxa"/>
          </w:tcPr>
          <w:p w14:paraId="7B0C50A0" w14:textId="77777777" w:rsidR="00367F5B" w:rsidRPr="00492DCB" w:rsidRDefault="00726F03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2001 – 2001</w:t>
            </w:r>
          </w:p>
        </w:tc>
        <w:tc>
          <w:tcPr>
            <w:tcW w:w="6819" w:type="dxa"/>
          </w:tcPr>
          <w:p w14:paraId="227DF13A" w14:textId="77777777" w:rsidR="00367F5B" w:rsidRPr="001D0247" w:rsidRDefault="001D0247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1D0247">
              <w:rPr>
                <w:rFonts w:ascii="Arial" w:hAnsi="Arial" w:cs="Arial"/>
                <w:b/>
                <w:lang w:val="es-ES_tradnl"/>
              </w:rPr>
              <w:t>De la Producción de Campo a la Producción Ejecutiva en el Mercado Internacional</w:t>
            </w:r>
          </w:p>
        </w:tc>
      </w:tr>
      <w:tr w:rsidR="00367F5B" w:rsidRPr="006C0F4B" w14:paraId="2768B4AB" w14:textId="77777777" w:rsidTr="00343E90">
        <w:tc>
          <w:tcPr>
            <w:tcW w:w="2235" w:type="dxa"/>
          </w:tcPr>
          <w:p w14:paraId="02F21B75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14:paraId="1D141B51" w14:textId="77777777" w:rsidR="00367F5B" w:rsidRPr="00492DCB" w:rsidRDefault="001D0247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D0247">
              <w:rPr>
                <w:rFonts w:ascii="Arial" w:hAnsi="Arial" w:cs="Arial"/>
                <w:lang w:val="es-ES_tradnl"/>
              </w:rPr>
              <w:t xml:space="preserve">Escuela Internacional de Cine y Televisión de San Antonio </w:t>
            </w:r>
            <w:r>
              <w:rPr>
                <w:rFonts w:ascii="Arial" w:hAnsi="Arial" w:cs="Arial"/>
                <w:lang w:val="es-ES_tradnl"/>
              </w:rPr>
              <w:t>de los Baños</w:t>
            </w:r>
            <w:r w:rsidR="004E2D0B">
              <w:rPr>
                <w:rFonts w:ascii="Arial" w:hAnsi="Arial" w:cs="Arial"/>
                <w:lang w:val="es-ES_tradnl"/>
              </w:rPr>
              <w:t>, Cuba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492DCB" w14:paraId="3664A591" w14:textId="77777777" w:rsidTr="00343E90">
        <w:tc>
          <w:tcPr>
            <w:tcW w:w="2235" w:type="dxa"/>
          </w:tcPr>
          <w:p w14:paraId="76E7BE1D" w14:textId="77777777" w:rsidR="00367F5B" w:rsidRPr="00492DCB" w:rsidRDefault="001D0247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1993 – 1998</w:t>
            </w:r>
          </w:p>
        </w:tc>
        <w:tc>
          <w:tcPr>
            <w:tcW w:w="6819" w:type="dxa"/>
          </w:tcPr>
          <w:p w14:paraId="33754F01" w14:textId="77777777" w:rsidR="00367F5B" w:rsidRPr="00492DCB" w:rsidRDefault="001D0247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1D0247">
              <w:rPr>
                <w:rFonts w:ascii="Arial" w:hAnsi="Arial" w:cs="Arial"/>
                <w:b/>
                <w:lang w:val="es-ES_tradnl"/>
              </w:rPr>
              <w:t>Comunicadora Audiovisual</w:t>
            </w:r>
          </w:p>
        </w:tc>
      </w:tr>
      <w:tr w:rsidR="00367F5B" w:rsidRPr="001D0247" w14:paraId="5DC056B6" w14:textId="77777777" w:rsidTr="00343E90">
        <w:tc>
          <w:tcPr>
            <w:tcW w:w="2235" w:type="dxa"/>
          </w:tcPr>
          <w:p w14:paraId="4E307B19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14:paraId="34EF5C9A" w14:textId="77777777" w:rsidR="00367F5B" w:rsidRPr="00492DCB" w:rsidRDefault="001D0247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1D0247">
              <w:rPr>
                <w:rFonts w:ascii="Arial" w:hAnsi="Arial" w:cs="Arial"/>
                <w:lang w:val="es-ES_tradnl"/>
              </w:rPr>
              <w:t>Instituto superior de artes y ciencia de la comunicación, UNIACC</w:t>
            </w:r>
            <w:r>
              <w:rPr>
                <w:rFonts w:ascii="Arial" w:hAnsi="Arial" w:cs="Arial"/>
                <w:lang w:val="es-ES_tradnl"/>
              </w:rPr>
              <w:t>, Santiago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  <w:r>
              <w:rPr>
                <w:rFonts w:ascii="Arial" w:hAnsi="Arial" w:cs="Arial"/>
                <w:lang w:val="es-ES_tradnl"/>
              </w:rPr>
              <w:t xml:space="preserve"> (Titulado el año 2000)</w:t>
            </w:r>
          </w:p>
        </w:tc>
      </w:tr>
      <w:tr w:rsidR="00367F5B" w:rsidRPr="001D0247" w14:paraId="56862C36" w14:textId="77777777" w:rsidTr="00343E90">
        <w:tc>
          <w:tcPr>
            <w:tcW w:w="2235" w:type="dxa"/>
          </w:tcPr>
          <w:p w14:paraId="36CB6AFF" w14:textId="77777777" w:rsidR="00367F5B" w:rsidRPr="00492DCB" w:rsidRDefault="007E388C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1989 – 1992</w:t>
            </w:r>
          </w:p>
        </w:tc>
        <w:tc>
          <w:tcPr>
            <w:tcW w:w="6819" w:type="dxa"/>
          </w:tcPr>
          <w:p w14:paraId="34D47B2D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Enseñanza Media</w:t>
            </w:r>
            <w:r w:rsidR="001D0247">
              <w:rPr>
                <w:rFonts w:ascii="Arial" w:hAnsi="Arial" w:cs="Arial"/>
                <w:b/>
                <w:lang w:val="es-ES_tradnl"/>
              </w:rPr>
              <w:t xml:space="preserve"> Completa</w:t>
            </w:r>
          </w:p>
        </w:tc>
      </w:tr>
      <w:tr w:rsidR="00367F5B" w:rsidRPr="001D0247" w14:paraId="48132099" w14:textId="77777777" w:rsidTr="00343E90">
        <w:tc>
          <w:tcPr>
            <w:tcW w:w="2235" w:type="dxa"/>
          </w:tcPr>
          <w:p w14:paraId="745AFCAA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14:paraId="619BF8EC" w14:textId="77777777" w:rsidR="00367F5B" w:rsidRDefault="001D0247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Liceo Alexander Fleming, Santiago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  <w:p w14:paraId="37A9569E" w14:textId="77777777" w:rsidR="008F0496" w:rsidRDefault="008F0496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14:paraId="766CBFEA" w14:textId="77777777" w:rsidR="008F0496" w:rsidRDefault="008F0496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14:paraId="450B7004" w14:textId="77777777" w:rsidR="008F0496" w:rsidRDefault="008F0496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14:paraId="62D5149B" w14:textId="77777777" w:rsidR="008F0496" w:rsidRDefault="008F0496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14:paraId="23845F45" w14:textId="77777777" w:rsidR="008F0496" w:rsidRDefault="008F0496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14:paraId="28478F31" w14:textId="77777777" w:rsidR="008F0496" w:rsidRDefault="008F0496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14:paraId="269BF502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20D66361" w14:textId="77777777" w:rsidR="00367F5B" w:rsidRDefault="00367F5B" w:rsidP="00367F5B">
      <w:pPr>
        <w:pStyle w:val="TITULOENCV"/>
      </w:pPr>
      <w:r>
        <w:t>Información Adicional</w:t>
      </w:r>
    </w:p>
    <w:p w14:paraId="5BAF32E3" w14:textId="77777777" w:rsidR="00367F5B" w:rsidRDefault="00367F5B" w:rsidP="00367F5B">
      <w:pPr>
        <w:pStyle w:val="AntecedentesCV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4"/>
        <w:gridCol w:w="6360"/>
      </w:tblGrid>
      <w:tr w:rsidR="00367F5B" w:rsidRPr="006C0F4B" w14:paraId="108DC419" w14:textId="77777777" w:rsidTr="00FB4F41">
        <w:tc>
          <w:tcPr>
            <w:tcW w:w="2235" w:type="dxa"/>
          </w:tcPr>
          <w:p w14:paraId="6B402693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lastRenderedPageBreak/>
              <w:t>Idioma</w:t>
            </w:r>
          </w:p>
        </w:tc>
        <w:tc>
          <w:tcPr>
            <w:tcW w:w="6819" w:type="dxa"/>
          </w:tcPr>
          <w:p w14:paraId="1714B5C3" w14:textId="77777777" w:rsidR="00367F5B" w:rsidRPr="00492DCB" w:rsidRDefault="007E388C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Inglés oral y escrito, nivel alto</w:t>
            </w:r>
            <w:r w:rsidR="00367F5B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6C0F4B" w14:paraId="68BB23D2" w14:textId="77777777" w:rsidTr="00FB4F41">
        <w:tc>
          <w:tcPr>
            <w:tcW w:w="2235" w:type="dxa"/>
          </w:tcPr>
          <w:p w14:paraId="29A8A6C9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46132D3C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6C0F4B" w14:paraId="2633F443" w14:textId="77777777" w:rsidTr="00FB4F41">
        <w:tc>
          <w:tcPr>
            <w:tcW w:w="2235" w:type="dxa"/>
          </w:tcPr>
          <w:p w14:paraId="6E5A2500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134A588E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6C0F4B" w14:paraId="760A7E27" w14:textId="77777777" w:rsidTr="00FB4F41">
        <w:tc>
          <w:tcPr>
            <w:tcW w:w="2235" w:type="dxa"/>
          </w:tcPr>
          <w:p w14:paraId="322E7C6B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3C67D2B0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492DCB" w14:paraId="5501A726" w14:textId="77777777" w:rsidTr="00FB4F41">
        <w:tc>
          <w:tcPr>
            <w:tcW w:w="2235" w:type="dxa"/>
          </w:tcPr>
          <w:p w14:paraId="0B96A4AB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819" w:type="dxa"/>
          </w:tcPr>
          <w:p w14:paraId="2D37E966" w14:textId="77777777" w:rsidR="00367F5B" w:rsidRPr="0071416E" w:rsidRDefault="007E388C" w:rsidP="001867DF">
            <w:pPr>
              <w:spacing w:after="0" w:line="240" w:lineRule="auto"/>
              <w:rPr>
                <w:rFonts w:ascii="Arial" w:hAnsi="Arial" w:cs="Arial"/>
              </w:rPr>
            </w:pPr>
            <w:r w:rsidRPr="0071416E">
              <w:rPr>
                <w:rFonts w:ascii="Arial" w:hAnsi="Arial" w:cs="Arial"/>
              </w:rPr>
              <w:t>MS Office,</w:t>
            </w:r>
            <w:r w:rsidR="0071416E" w:rsidRPr="0071416E">
              <w:rPr>
                <w:rFonts w:ascii="Arial" w:hAnsi="Arial" w:cs="Arial"/>
              </w:rPr>
              <w:t xml:space="preserve"> </w:t>
            </w:r>
          </w:p>
        </w:tc>
      </w:tr>
      <w:tr w:rsidR="00367F5B" w:rsidRPr="00492DCB" w14:paraId="3FDB2277" w14:textId="77777777" w:rsidTr="00FB4F41">
        <w:tc>
          <w:tcPr>
            <w:tcW w:w="2235" w:type="dxa"/>
          </w:tcPr>
          <w:p w14:paraId="3B764661" w14:textId="77777777" w:rsidR="00367F5B" w:rsidRPr="0071416E" w:rsidRDefault="00367F5B" w:rsidP="00343E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19" w:type="dxa"/>
          </w:tcPr>
          <w:p w14:paraId="4376CE74" w14:textId="77777777" w:rsidR="00367F5B" w:rsidRPr="00492DCB" w:rsidRDefault="00367F5B" w:rsidP="0071416E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 xml:space="preserve">SAP, nivel </w:t>
            </w:r>
            <w:r w:rsidR="0071416E">
              <w:rPr>
                <w:rFonts w:ascii="Arial" w:hAnsi="Arial" w:cs="Arial"/>
                <w:lang w:val="es-ES_tradnl"/>
              </w:rPr>
              <w:t>usuario</w:t>
            </w:r>
            <w:r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6C0F4B" w14:paraId="26F69A1D" w14:textId="77777777" w:rsidTr="00FB4F41">
        <w:tc>
          <w:tcPr>
            <w:tcW w:w="2235" w:type="dxa"/>
          </w:tcPr>
          <w:p w14:paraId="54C5FF67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4AE3F9E5" w14:textId="77777777" w:rsidR="00367F5B" w:rsidRPr="00492DCB" w:rsidRDefault="0098477D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AMADEUS y </w:t>
            </w:r>
            <w:r w:rsidR="007E388C">
              <w:rPr>
                <w:rFonts w:ascii="Arial" w:hAnsi="Arial" w:cs="Arial"/>
                <w:lang w:val="es-ES_tradnl"/>
              </w:rPr>
              <w:t>SABRE avanzado</w:t>
            </w:r>
            <w:r w:rsidR="0071416E">
              <w:rPr>
                <w:rFonts w:ascii="Arial" w:hAnsi="Arial" w:cs="Arial"/>
                <w:lang w:val="es-ES_tradnl"/>
              </w:rPr>
              <w:t xml:space="preserve"> (Sistemas operativos de reserva de vuelos a nivel global)</w:t>
            </w:r>
          </w:p>
        </w:tc>
      </w:tr>
      <w:tr w:rsidR="00367F5B" w:rsidRPr="006C0F4B" w14:paraId="080FDBBE" w14:textId="77777777" w:rsidTr="00FB4F41">
        <w:tc>
          <w:tcPr>
            <w:tcW w:w="2235" w:type="dxa"/>
          </w:tcPr>
          <w:p w14:paraId="5D830ECB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07DB6DCC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6C0F4B" w14:paraId="64AFDCD3" w14:textId="77777777" w:rsidTr="00FB4F41">
        <w:tc>
          <w:tcPr>
            <w:tcW w:w="2235" w:type="dxa"/>
          </w:tcPr>
          <w:p w14:paraId="636DB714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031556CE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6C0F4B" w14:paraId="44859752" w14:textId="77777777" w:rsidTr="00FB4F41">
        <w:tc>
          <w:tcPr>
            <w:tcW w:w="2235" w:type="dxa"/>
          </w:tcPr>
          <w:p w14:paraId="49B76924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14:paraId="1C49566F" w14:textId="77777777" w:rsidR="00B040A6" w:rsidRPr="00866274" w:rsidRDefault="00B040A6" w:rsidP="00FB4F4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7F5B" w:rsidRPr="008213B8" w14:paraId="1F80FE68" w14:textId="77777777" w:rsidTr="00FB4F41">
        <w:tc>
          <w:tcPr>
            <w:tcW w:w="2235" w:type="dxa"/>
          </w:tcPr>
          <w:p w14:paraId="540B0B11" w14:textId="77777777" w:rsidR="00367F5B" w:rsidRDefault="008213B8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Otros </w:t>
            </w:r>
          </w:p>
        </w:tc>
        <w:tc>
          <w:tcPr>
            <w:tcW w:w="6819" w:type="dxa"/>
          </w:tcPr>
          <w:p w14:paraId="46B462B1" w14:textId="77777777" w:rsidR="00367F5B" w:rsidRDefault="00E15085" w:rsidP="007E38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Dominio</w:t>
            </w:r>
            <w:proofErr w:type="spellEnd"/>
            <w:r>
              <w:rPr>
                <w:rFonts w:ascii="Arial" w:hAnsi="Arial" w:cs="Arial"/>
              </w:rPr>
              <w:t xml:space="preserve"> Business Warehouse </w:t>
            </w:r>
            <w:r w:rsidR="007E388C" w:rsidRPr="006948BC">
              <w:rPr>
                <w:rFonts w:ascii="Arial" w:hAnsi="Arial" w:cs="Arial"/>
              </w:rPr>
              <w:t>(Think –cell, Power Point)</w:t>
            </w:r>
          </w:p>
          <w:p w14:paraId="113B0023" w14:textId="77777777" w:rsidR="001867DF" w:rsidRPr="007E388C" w:rsidRDefault="001867DF" w:rsidP="007E38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16E">
              <w:rPr>
                <w:rFonts w:ascii="Arial" w:hAnsi="Arial" w:cs="Arial"/>
              </w:rPr>
              <w:t>Excel, Power Point</w:t>
            </w:r>
            <w:r>
              <w:rPr>
                <w:rFonts w:ascii="Arial" w:hAnsi="Arial" w:cs="Arial"/>
              </w:rPr>
              <w:t>,</w:t>
            </w:r>
            <w:r w:rsidRPr="0071416E">
              <w:rPr>
                <w:rFonts w:ascii="Arial" w:hAnsi="Arial" w:cs="Arial"/>
              </w:rPr>
              <w:t xml:space="preserve"> </w:t>
            </w:r>
            <w:proofErr w:type="spellStart"/>
            <w:r w:rsidRPr="0071416E">
              <w:rPr>
                <w:rFonts w:ascii="Arial" w:hAnsi="Arial" w:cs="Arial"/>
              </w:rPr>
              <w:t>avanzado</w:t>
            </w:r>
            <w:proofErr w:type="spellEnd"/>
            <w:r w:rsidRPr="0071416E">
              <w:rPr>
                <w:rFonts w:ascii="Arial" w:hAnsi="Arial" w:cs="Arial"/>
              </w:rPr>
              <w:t>.</w:t>
            </w:r>
          </w:p>
        </w:tc>
      </w:tr>
      <w:tr w:rsidR="00367F5B" w:rsidRPr="008213B8" w14:paraId="34E24F9C" w14:textId="77777777" w:rsidTr="00FB4F41">
        <w:tc>
          <w:tcPr>
            <w:tcW w:w="2235" w:type="dxa"/>
          </w:tcPr>
          <w:p w14:paraId="32AC9E65" w14:textId="77777777" w:rsidR="00367F5B" w:rsidRPr="007E388C" w:rsidRDefault="00367F5B" w:rsidP="00343E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19" w:type="dxa"/>
          </w:tcPr>
          <w:p w14:paraId="23454E87" w14:textId="77777777" w:rsidR="00367F5B" w:rsidRPr="007E388C" w:rsidRDefault="00367F5B" w:rsidP="00343E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7F5B" w:rsidRPr="008213B8" w14:paraId="41DDD835" w14:textId="77777777" w:rsidTr="00FB4F41">
        <w:tc>
          <w:tcPr>
            <w:tcW w:w="2235" w:type="dxa"/>
          </w:tcPr>
          <w:p w14:paraId="6914E0D9" w14:textId="77777777" w:rsidR="00367F5B" w:rsidRPr="007E388C" w:rsidRDefault="00367F5B" w:rsidP="00343E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19" w:type="dxa"/>
          </w:tcPr>
          <w:p w14:paraId="6102C21E" w14:textId="77777777" w:rsidR="00367F5B" w:rsidRPr="007E388C" w:rsidRDefault="00367F5B" w:rsidP="00343E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6BC44E3" w14:textId="77777777" w:rsidR="00367F5B" w:rsidRDefault="00367F5B" w:rsidP="00367F5B">
      <w:pPr>
        <w:spacing w:after="0" w:line="240" w:lineRule="auto"/>
        <w:rPr>
          <w:rFonts w:ascii="Arial" w:hAnsi="Arial" w:cs="Arial"/>
        </w:rPr>
      </w:pPr>
    </w:p>
    <w:p w14:paraId="2FABBE4A" w14:textId="77777777" w:rsidR="00AE48DF" w:rsidRDefault="00AE48DF" w:rsidP="00367F5B">
      <w:pPr>
        <w:spacing w:after="0" w:line="240" w:lineRule="auto"/>
        <w:rPr>
          <w:rFonts w:ascii="Arial" w:hAnsi="Arial" w:cs="Arial"/>
        </w:rPr>
      </w:pPr>
    </w:p>
    <w:p w14:paraId="6AAFE03E" w14:textId="77777777" w:rsidR="00AE48DF" w:rsidRPr="007E388C" w:rsidRDefault="00AE48DF" w:rsidP="00367F5B">
      <w:pPr>
        <w:spacing w:after="0" w:line="240" w:lineRule="auto"/>
        <w:rPr>
          <w:rFonts w:ascii="Arial" w:hAnsi="Arial" w:cs="Arial"/>
        </w:rPr>
      </w:pPr>
    </w:p>
    <w:sectPr w:rsidR="00AE48DF" w:rsidRPr="007E388C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94B32"/>
    <w:multiLevelType w:val="hybridMultilevel"/>
    <w:tmpl w:val="F0F8DD2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615E2D6B"/>
    <w:multiLevelType w:val="hybridMultilevel"/>
    <w:tmpl w:val="62E2E592"/>
    <w:lvl w:ilvl="0" w:tplc="F7C856B2">
      <w:numFmt w:val="bullet"/>
      <w:lvlText w:val="-"/>
      <w:lvlJc w:val="left"/>
      <w:pPr>
        <w:ind w:left="394" w:hanging="360"/>
      </w:pPr>
      <w:rPr>
        <w:rFonts w:ascii="Arial" w:eastAsia="Calibr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B"/>
    <w:rsid w:val="0000091D"/>
    <w:rsid w:val="000058D1"/>
    <w:rsid w:val="00081A0E"/>
    <w:rsid w:val="00085FDC"/>
    <w:rsid w:val="00143CC1"/>
    <w:rsid w:val="00170C4F"/>
    <w:rsid w:val="001867DF"/>
    <w:rsid w:val="001B7758"/>
    <w:rsid w:val="001D0247"/>
    <w:rsid w:val="0020445B"/>
    <w:rsid w:val="00223A8C"/>
    <w:rsid w:val="00240981"/>
    <w:rsid w:val="002F60CA"/>
    <w:rsid w:val="00362D4C"/>
    <w:rsid w:val="00367F5B"/>
    <w:rsid w:val="00382031"/>
    <w:rsid w:val="00390B9B"/>
    <w:rsid w:val="003A4F1A"/>
    <w:rsid w:val="003F4BA1"/>
    <w:rsid w:val="00411493"/>
    <w:rsid w:val="0041583D"/>
    <w:rsid w:val="004A48C0"/>
    <w:rsid w:val="004C78E7"/>
    <w:rsid w:val="004E2D0B"/>
    <w:rsid w:val="004E62A8"/>
    <w:rsid w:val="00517561"/>
    <w:rsid w:val="00524ADE"/>
    <w:rsid w:val="0056185B"/>
    <w:rsid w:val="005723D6"/>
    <w:rsid w:val="00572C98"/>
    <w:rsid w:val="005C646F"/>
    <w:rsid w:val="005F525E"/>
    <w:rsid w:val="00603469"/>
    <w:rsid w:val="00632F1E"/>
    <w:rsid w:val="00665E20"/>
    <w:rsid w:val="00680240"/>
    <w:rsid w:val="00682E49"/>
    <w:rsid w:val="006948BC"/>
    <w:rsid w:val="006B6E08"/>
    <w:rsid w:val="006C0F4B"/>
    <w:rsid w:val="00704D0C"/>
    <w:rsid w:val="0071416E"/>
    <w:rsid w:val="00726F03"/>
    <w:rsid w:val="00733FCB"/>
    <w:rsid w:val="00746253"/>
    <w:rsid w:val="007A7E22"/>
    <w:rsid w:val="007B50BE"/>
    <w:rsid w:val="007E2BD9"/>
    <w:rsid w:val="007E388C"/>
    <w:rsid w:val="008213B8"/>
    <w:rsid w:val="00866274"/>
    <w:rsid w:val="008711C9"/>
    <w:rsid w:val="008F0496"/>
    <w:rsid w:val="009008CC"/>
    <w:rsid w:val="00923639"/>
    <w:rsid w:val="0097780A"/>
    <w:rsid w:val="0098477D"/>
    <w:rsid w:val="009B12D3"/>
    <w:rsid w:val="009E6164"/>
    <w:rsid w:val="009E6BEE"/>
    <w:rsid w:val="00A24A8E"/>
    <w:rsid w:val="00A53482"/>
    <w:rsid w:val="00A84BFA"/>
    <w:rsid w:val="00A87CD9"/>
    <w:rsid w:val="00A9665C"/>
    <w:rsid w:val="00AB02F2"/>
    <w:rsid w:val="00AC4718"/>
    <w:rsid w:val="00AE48DF"/>
    <w:rsid w:val="00B03E75"/>
    <w:rsid w:val="00B040A6"/>
    <w:rsid w:val="00C22D4A"/>
    <w:rsid w:val="00CA702F"/>
    <w:rsid w:val="00CF6442"/>
    <w:rsid w:val="00D03AF2"/>
    <w:rsid w:val="00E12609"/>
    <w:rsid w:val="00E15085"/>
    <w:rsid w:val="00E20B01"/>
    <w:rsid w:val="00E3341E"/>
    <w:rsid w:val="00E64FFE"/>
    <w:rsid w:val="00E80D2E"/>
    <w:rsid w:val="00E954FF"/>
    <w:rsid w:val="00F35293"/>
    <w:rsid w:val="00F90A54"/>
    <w:rsid w:val="00FB4F41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C1ED"/>
  <w15:docId w15:val="{93B225B1-A739-4FAC-9B45-5CCD4B4C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9E6BE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0A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Emiliano Hermosilla</cp:lastModifiedBy>
  <cp:revision>48</cp:revision>
  <cp:lastPrinted>2018-11-13T01:35:00Z</cp:lastPrinted>
  <dcterms:created xsi:type="dcterms:W3CDTF">2020-09-01T14:39:00Z</dcterms:created>
  <dcterms:modified xsi:type="dcterms:W3CDTF">2020-09-15T16:00:00Z</dcterms:modified>
</cp:coreProperties>
</file>